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2D9D" w14:textId="6241B84D" w:rsidR="00D76842" w:rsidRDefault="57DB90CC" w:rsidP="02626B9B">
      <w:pPr>
        <w:spacing w:line="276" w:lineRule="auto"/>
        <w:jc w:val="center"/>
        <w:rPr>
          <w:rFonts w:ascii="Aptos" w:eastAsia="Aptos" w:hAnsi="Aptos" w:cs="Aptos"/>
          <w:color w:val="000000" w:themeColor="text1"/>
        </w:rPr>
      </w:pPr>
      <w:r w:rsidRPr="02626B9B">
        <w:rPr>
          <w:rFonts w:ascii="Aptos" w:eastAsia="Aptos" w:hAnsi="Aptos" w:cs="Aptos"/>
          <w:color w:val="000000" w:themeColor="text1"/>
          <w:u w:val="single"/>
        </w:rPr>
        <w:t>PE lesson 1</w:t>
      </w:r>
    </w:p>
    <w:p w14:paraId="61376C7F" w14:textId="406E42FE" w:rsidR="00D76842" w:rsidRDefault="57DB90CC" w:rsidP="07895F89">
      <w:pPr>
        <w:spacing w:line="276" w:lineRule="auto"/>
        <w:rPr>
          <w:rFonts w:ascii="Aptos" w:eastAsia="Aptos" w:hAnsi="Aptos" w:cs="Aptos"/>
          <w:b/>
          <w:bCs/>
          <w:color w:val="000000" w:themeColor="text1"/>
        </w:rPr>
      </w:pPr>
      <w:r w:rsidRPr="07895F89">
        <w:rPr>
          <w:rFonts w:ascii="Aptos" w:eastAsia="Aptos" w:hAnsi="Aptos" w:cs="Aptos"/>
          <w:b/>
          <w:bCs/>
          <w:color w:val="000000" w:themeColor="text1"/>
        </w:rPr>
        <w:t xml:space="preserve">Theme 1: </w:t>
      </w:r>
      <w:r w:rsidR="28858D44" w:rsidRPr="07895F89">
        <w:rPr>
          <w:rFonts w:ascii="Aptos" w:eastAsia="Aptos" w:hAnsi="Aptos" w:cs="Aptos"/>
          <w:b/>
          <w:bCs/>
          <w:color w:val="000000" w:themeColor="text1"/>
        </w:rPr>
        <w:t>“il calcio è per tutti!”</w:t>
      </w:r>
    </w:p>
    <w:p w14:paraId="412777B1" w14:textId="6D03A058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>PE teacher asks learners about what they have been taught in the last two lessons.</w:t>
      </w:r>
      <w:r w:rsidR="00366F32">
        <w:br/>
      </w:r>
    </w:p>
    <w:p w14:paraId="49ACE362" w14:textId="7696E755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>Teacher goes through the vocabulary with learners, showing concrete things: player / football top / glove / ball / etc.</w:t>
      </w:r>
      <w:r w:rsidR="00366F32">
        <w:br/>
      </w:r>
    </w:p>
    <w:p w14:paraId="62AB93A1" w14:textId="65067DB5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>When it comes to other vocabulary such as captain / striker / defender, the teacher can ask learners about what vocabulary they remember.</w:t>
      </w:r>
      <w:r w:rsidR="00366F32">
        <w:br/>
      </w:r>
    </w:p>
    <w:p w14:paraId="1B232C3A" w14:textId="5D9C0CBC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 xml:space="preserve">Teacher then asks learners to repeat after him/her and/or shout back the answer in </w:t>
      </w:r>
      <w:r w:rsidR="0FE3AACC" w:rsidRPr="07895F89">
        <w:rPr>
          <w:rFonts w:ascii="Aptos" w:eastAsia="Aptos" w:hAnsi="Aptos" w:cs="Aptos"/>
          <w:color w:val="000000" w:themeColor="text1"/>
        </w:rPr>
        <w:t xml:space="preserve">Italian </w:t>
      </w:r>
      <w:r w:rsidRPr="07895F89">
        <w:rPr>
          <w:rFonts w:ascii="Aptos" w:eastAsia="Aptos" w:hAnsi="Aptos" w:cs="Aptos"/>
          <w:color w:val="000000" w:themeColor="text1"/>
        </w:rPr>
        <w:t>or in English e.g. teacher says “</w:t>
      </w:r>
      <w:r w:rsidR="37E7CDC1" w:rsidRPr="07895F89">
        <w:rPr>
          <w:rFonts w:ascii="Aptos" w:eastAsia="Aptos" w:hAnsi="Aptos" w:cs="Aptos"/>
          <w:color w:val="000000" w:themeColor="text1"/>
        </w:rPr>
        <w:t>portiere</w:t>
      </w:r>
      <w:r w:rsidRPr="07895F89">
        <w:rPr>
          <w:rFonts w:ascii="Aptos" w:eastAsia="Aptos" w:hAnsi="Aptos" w:cs="Aptos"/>
          <w:color w:val="000000" w:themeColor="text1"/>
        </w:rPr>
        <w:t xml:space="preserve">” and learners respond “goalkeeper” and vice versa. </w:t>
      </w:r>
      <w:r w:rsidR="00366F32">
        <w:br/>
      </w:r>
    </w:p>
    <w:p w14:paraId="5A617807" w14:textId="39A6D9F7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>Another possible exercise is to have the class in two teams and the first person from a team to shout out, in the target language, the word the teacher says in English gets their team a point. Points can be accumulated.</w:t>
      </w:r>
      <w:r w:rsidR="00366F32">
        <w:br/>
      </w:r>
    </w:p>
    <w:p w14:paraId="391B7BA3" w14:textId="58EEC8BD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 xml:space="preserve"> Teacher can then separate the class into teams speaking in target language, using vocab from previous classes, including numbers and team member vocab. e.g. </w:t>
      </w:r>
      <w:r w:rsidR="00B2A5B3" w:rsidRPr="07895F89">
        <w:rPr>
          <w:rFonts w:ascii="Aptos" w:eastAsia="Aptos" w:hAnsi="Aptos" w:cs="Aptos"/>
          <w:color w:val="000000" w:themeColor="text1"/>
        </w:rPr>
        <w:t>tu sei il capitano, tu sei sei il difensore / attacante, etc. / give pupils numbers in Italian</w:t>
      </w:r>
      <w:r w:rsidR="00366F32">
        <w:br/>
      </w:r>
    </w:p>
    <w:p w14:paraId="70AB9BF0" w14:textId="1282E154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 xml:space="preserve">Learners then play a football game and teacher can call on pupils based on numbers given in </w:t>
      </w:r>
      <w:r w:rsidR="7E76444A" w:rsidRPr="07895F89">
        <w:rPr>
          <w:rFonts w:ascii="Aptos" w:eastAsia="Aptos" w:hAnsi="Aptos" w:cs="Aptos"/>
          <w:color w:val="000000" w:themeColor="text1"/>
        </w:rPr>
        <w:t xml:space="preserve">Italian </w:t>
      </w:r>
      <w:r w:rsidRPr="07895F89">
        <w:rPr>
          <w:rFonts w:ascii="Aptos" w:eastAsia="Aptos" w:hAnsi="Aptos" w:cs="Aptos"/>
          <w:color w:val="000000" w:themeColor="text1"/>
        </w:rPr>
        <w:t>&amp; reinforce vocab of positions on the football field.</w:t>
      </w:r>
      <w:r w:rsidR="00366F32">
        <w:br/>
      </w:r>
    </w:p>
    <w:p w14:paraId="49F585B7" w14:textId="6769C19A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 xml:space="preserve">Language teachers could be there to support the PE teacher in terms of language knowledge. </w:t>
      </w:r>
      <w:r w:rsidR="00366F32">
        <w:br/>
      </w:r>
    </w:p>
    <w:p w14:paraId="05E99AF8" w14:textId="36B9BA43" w:rsidR="00D76842" w:rsidRDefault="631630D7" w:rsidP="07895F8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  <w:r w:rsidRPr="07895F89">
        <w:rPr>
          <w:rFonts w:ascii="Aptos" w:eastAsia="Aptos" w:hAnsi="Aptos" w:cs="Aptos"/>
          <w:color w:val="000000" w:themeColor="text1"/>
        </w:rPr>
        <w:t>Learners can also describe their tops/outfits as an extension.</w:t>
      </w:r>
    </w:p>
    <w:p w14:paraId="6AEEBB98" w14:textId="5E0F3BD6" w:rsidR="00D76842" w:rsidRDefault="00D76842" w:rsidP="07895F89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</w:p>
    <w:p w14:paraId="2C078E63" w14:textId="4A2C5B47" w:rsidR="00D76842" w:rsidRDefault="00D76842" w:rsidP="07895F89">
      <w:pPr>
        <w:spacing w:line="276" w:lineRule="auto"/>
        <w:jc w:val="both"/>
        <w:rPr>
          <w:rFonts w:ascii="Aptos" w:eastAsia="Aptos" w:hAnsi="Aptos" w:cs="Aptos"/>
          <w:color w:val="000000" w:themeColor="text1"/>
        </w:rPr>
      </w:pPr>
    </w:p>
    <w:sectPr w:rsidR="00D7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3F73"/>
    <w:multiLevelType w:val="hybridMultilevel"/>
    <w:tmpl w:val="CB609624"/>
    <w:lvl w:ilvl="0" w:tplc="87123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E20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41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0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29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A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9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47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0D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EC64"/>
    <w:multiLevelType w:val="hybridMultilevel"/>
    <w:tmpl w:val="D77EBD0C"/>
    <w:lvl w:ilvl="0" w:tplc="256606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929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AB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C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0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0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ED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2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F47E"/>
    <w:multiLevelType w:val="hybridMultilevel"/>
    <w:tmpl w:val="505A1FA0"/>
    <w:lvl w:ilvl="0" w:tplc="956E1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8CE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E8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6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6A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6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A2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01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ED15"/>
    <w:multiLevelType w:val="hybridMultilevel"/>
    <w:tmpl w:val="22F43ABC"/>
    <w:lvl w:ilvl="0" w:tplc="CF2072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E2E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08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A8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6A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68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3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2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06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34E8"/>
    <w:multiLevelType w:val="hybridMultilevel"/>
    <w:tmpl w:val="B06E20CC"/>
    <w:lvl w:ilvl="0" w:tplc="90F0BE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207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6D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CF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C9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2F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8C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D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4AE7"/>
    <w:multiLevelType w:val="hybridMultilevel"/>
    <w:tmpl w:val="60E49DE8"/>
    <w:lvl w:ilvl="0" w:tplc="64D013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46E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6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6D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C6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0C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D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8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D4155"/>
    <w:multiLevelType w:val="hybridMultilevel"/>
    <w:tmpl w:val="B192BF86"/>
    <w:lvl w:ilvl="0" w:tplc="18CC88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EE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4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F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6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21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8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C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E7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F93F"/>
    <w:multiLevelType w:val="hybridMultilevel"/>
    <w:tmpl w:val="7756BA86"/>
    <w:lvl w:ilvl="0" w:tplc="2018B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16C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C3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E7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8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67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E5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CC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C410B"/>
    <w:multiLevelType w:val="hybridMultilevel"/>
    <w:tmpl w:val="4F68974E"/>
    <w:lvl w:ilvl="0" w:tplc="28B05D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50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24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06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5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6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8F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C990"/>
    <w:multiLevelType w:val="hybridMultilevel"/>
    <w:tmpl w:val="0BA2C27E"/>
    <w:lvl w:ilvl="0" w:tplc="F66E76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8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4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0D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25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D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8A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58785">
    <w:abstractNumId w:val="6"/>
  </w:num>
  <w:num w:numId="2" w16cid:durableId="1191994606">
    <w:abstractNumId w:val="1"/>
  </w:num>
  <w:num w:numId="3" w16cid:durableId="320698881">
    <w:abstractNumId w:val="7"/>
  </w:num>
  <w:num w:numId="4" w16cid:durableId="259607663">
    <w:abstractNumId w:val="8"/>
  </w:num>
  <w:num w:numId="5" w16cid:durableId="1485975638">
    <w:abstractNumId w:val="9"/>
  </w:num>
  <w:num w:numId="6" w16cid:durableId="1683776171">
    <w:abstractNumId w:val="5"/>
  </w:num>
  <w:num w:numId="7" w16cid:durableId="753941254">
    <w:abstractNumId w:val="4"/>
  </w:num>
  <w:num w:numId="8" w16cid:durableId="1846243956">
    <w:abstractNumId w:val="3"/>
  </w:num>
  <w:num w:numId="9" w16cid:durableId="440103771">
    <w:abstractNumId w:val="2"/>
  </w:num>
  <w:num w:numId="10" w16cid:durableId="9753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5CFD97"/>
    <w:rsid w:val="00366F32"/>
    <w:rsid w:val="00B2A5B3"/>
    <w:rsid w:val="00D76842"/>
    <w:rsid w:val="00DE4FC1"/>
    <w:rsid w:val="02626B9B"/>
    <w:rsid w:val="07895F89"/>
    <w:rsid w:val="0E01B7EE"/>
    <w:rsid w:val="0FE3AACC"/>
    <w:rsid w:val="102105D4"/>
    <w:rsid w:val="1538FF0E"/>
    <w:rsid w:val="1A092E2D"/>
    <w:rsid w:val="1AFF0469"/>
    <w:rsid w:val="22AC737F"/>
    <w:rsid w:val="28858D44"/>
    <w:rsid w:val="29F5620A"/>
    <w:rsid w:val="2A265FF4"/>
    <w:rsid w:val="2B911DA8"/>
    <w:rsid w:val="2C580FC8"/>
    <w:rsid w:val="2E5CFD97"/>
    <w:rsid w:val="3072C761"/>
    <w:rsid w:val="31613CD4"/>
    <w:rsid w:val="366DAE03"/>
    <w:rsid w:val="37E7CDC1"/>
    <w:rsid w:val="3D669ABD"/>
    <w:rsid w:val="3F575E9F"/>
    <w:rsid w:val="46B61C8B"/>
    <w:rsid w:val="48F68CF0"/>
    <w:rsid w:val="4F986E18"/>
    <w:rsid w:val="5253CD2E"/>
    <w:rsid w:val="57DB90CC"/>
    <w:rsid w:val="5BB5D45A"/>
    <w:rsid w:val="631630D7"/>
    <w:rsid w:val="67C55C57"/>
    <w:rsid w:val="75EB6956"/>
    <w:rsid w:val="76A3A2D2"/>
    <w:rsid w:val="7E7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FD97"/>
  <w15:chartTrackingRefBased/>
  <w15:docId w15:val="{7558CBBF-16E6-4C42-907E-841CD508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5CC74-3080-4598-B42C-4A8A75410556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customXml/itemProps2.xml><?xml version="1.0" encoding="utf-8"?>
<ds:datastoreItem xmlns:ds="http://schemas.openxmlformats.org/officeDocument/2006/customXml" ds:itemID="{689A1D66-455F-4FBC-AB66-E203B6B17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8651A-5027-4541-88F1-F2A19B8A1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dc380-aa2e-41a2-ab53-b07ac1789e6c"/>
    <ds:schemaRef ds:uri="4897c571-06ff-40d6-8d23-65dbdbd8b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Sheila Gallacher</cp:lastModifiedBy>
  <cp:revision>2</cp:revision>
  <dcterms:created xsi:type="dcterms:W3CDTF">2024-09-09T06:20:00Z</dcterms:created>
  <dcterms:modified xsi:type="dcterms:W3CDTF">2025-02-11T15:25:00Z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812800</vt:r8>
  </property>
</Properties>
</file>